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1D" w:rsidRPr="005A248C" w:rsidRDefault="004E55C3" w:rsidP="00F378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Условия питания и охраны здоровья </w:t>
      </w:r>
      <w:proofErr w:type="gramStart"/>
      <w:r w:rsidRP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  <w:r w:rsid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</w:t>
      </w:r>
      <w:r w:rsidR="006D6C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r w:rsid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МКОУ СОШ №2 </w:t>
      </w:r>
      <w:proofErr w:type="spellStart"/>
      <w:r w:rsid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с.п</w:t>
      </w:r>
      <w:proofErr w:type="spellEnd"/>
      <w:r w:rsid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="00DD0F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Псыгансу</w:t>
      </w:r>
      <w:proofErr w:type="spellEnd"/>
      <w:r w:rsidR="008424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2023</w:t>
      </w:r>
      <w:r w:rsidR="008A2C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8A2C6D">
        <w:t>–</w:t>
      </w:r>
      <w:r w:rsidR="008A2C6D" w:rsidRPr="00F378BA">
        <w:t xml:space="preserve"> </w:t>
      </w:r>
      <w:r w:rsidR="008424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2024 учебный год</w:t>
      </w:r>
    </w:p>
    <w:p w:rsidR="00044CEB" w:rsidRPr="00F378BA" w:rsidRDefault="00044CEB" w:rsidP="00044CEB">
      <w:pPr>
        <w:pStyle w:val="a6"/>
        <w:rPr>
          <w:rFonts w:ascii="Times New Roman" w:hAnsi="Times New Roman" w:cs="Times New Roman"/>
          <w:sz w:val="24"/>
          <w:szCs w:val="24"/>
        </w:rPr>
      </w:pPr>
      <w:r w:rsidRPr="00F378BA">
        <w:rPr>
          <w:rFonts w:ascii="Times New Roman" w:hAnsi="Times New Roman" w:cs="Times New Roman"/>
          <w:sz w:val="24"/>
          <w:szCs w:val="24"/>
        </w:rPr>
        <w:t xml:space="preserve">   Школьная столовая находится на 1 этаже  здании. Столовая рассчитана на 72 посадочных мест. Питание учащихся осуществляется в соответствии с 12-дневным цикличным меню.  При организации питания используется продукция с повышенной пищевой и биологической ценностью, обогащенная витаминами и микроэлементами. Одноразовым горячим питанием обеспечены все обучающиеся начальных классов,  учащиеся из малообеспеченных  семей, дети, родители которых являются инвалидами  2 группы, дети, родители которых являются участниками специальной военной операции на территории ДНР и ЛНР. </w:t>
      </w:r>
    </w:p>
    <w:p w:rsidR="00F378BA" w:rsidRPr="00F378BA" w:rsidRDefault="00044CEB" w:rsidP="00044CE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8BA">
        <w:rPr>
          <w:rFonts w:ascii="Times New Roman" w:hAnsi="Times New Roman" w:cs="Times New Roman"/>
          <w:sz w:val="24"/>
          <w:szCs w:val="24"/>
        </w:rPr>
        <w:t xml:space="preserve"> Организовано двухразовое питание для следующих категорий учащихся: дети инвалиды и дети с ОВЗ. При входе  в столовую  размещены 4  умывальника, чтобы помыть руки перед едой. Пищеблок обеспечен  квалифицированным работником. </w:t>
      </w:r>
      <w:r w:rsidRPr="00F37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питания в школьной столовой осуществляется в соответствии с положением об организации питания </w:t>
      </w:r>
      <w:proofErr w:type="gramStart"/>
      <w:r w:rsidRPr="00F378B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F37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графиком, определенным общеобразовательным учреждением.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5C3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 удовлетворительное. Оборудование столовой в рабочем состоянии</w:t>
      </w:r>
      <w:r w:rsidR="00F378BA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5C3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73"/>
      </w:tblGrid>
      <w:tr w:rsidR="00F378BA" w:rsidRPr="00F378BA" w:rsidTr="0029784F">
        <w:trPr>
          <w:trHeight w:val="90"/>
        </w:trPr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78BA" w:rsidRPr="00F378BA" w:rsidRDefault="00F378BA" w:rsidP="0029784F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F378BA">
              <w:rPr>
                <w:b/>
                <w:color w:val="auto"/>
              </w:rPr>
              <w:t>Перечень технологического оборудования</w:t>
            </w:r>
            <w:r w:rsidRPr="00F378BA">
              <w:rPr>
                <w:b/>
                <w:color w:val="auto"/>
              </w:rPr>
              <w:t>: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b/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>Холодильник – 3</w:t>
            </w:r>
            <w:r w:rsidR="00F378BA">
              <w:rPr>
                <w:color w:val="auto"/>
              </w:rPr>
              <w:t xml:space="preserve"> 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Морозильная камера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1</w:t>
            </w:r>
            <w:r w:rsidR="00F378BA">
              <w:rPr>
                <w:color w:val="auto"/>
              </w:rPr>
              <w:t xml:space="preserve"> 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Плита электрическая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1</w:t>
            </w:r>
            <w:r w:rsidR="00F378BA">
              <w:rPr>
                <w:color w:val="auto"/>
              </w:rPr>
              <w:t xml:space="preserve"> 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Жарочный шкаф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2</w:t>
            </w:r>
            <w:r w:rsidR="00F378BA">
              <w:rPr>
                <w:color w:val="auto"/>
              </w:rPr>
              <w:t xml:space="preserve"> 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>
              <w:rPr>
                <w:color w:val="auto"/>
              </w:rPr>
              <w:t xml:space="preserve"> Производственный шкаф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1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Разделочный стол – 3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Бойлер 100</w:t>
            </w:r>
            <w:r w:rsidR="005D3BA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>л. – 1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Мясорубка – 2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Электронные весы – 1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>Сушилка для тарелок – 1</w:t>
            </w:r>
            <w:r w:rsidR="00F378BA">
              <w:rPr>
                <w:color w:val="auto"/>
              </w:rPr>
              <w:t>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b/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Стеллаж для </w:t>
            </w:r>
            <w:proofErr w:type="gramStart"/>
            <w:r w:rsidR="00F378BA" w:rsidRPr="00F378BA">
              <w:rPr>
                <w:color w:val="auto"/>
              </w:rPr>
              <w:t>сыпучих</w:t>
            </w:r>
            <w:proofErr w:type="gramEnd"/>
            <w:r w:rsidR="00F378BA" w:rsidRPr="00F378BA">
              <w:rPr>
                <w:color w:val="auto"/>
              </w:rPr>
              <w:t xml:space="preserve">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2</w:t>
            </w:r>
            <w:r w:rsidR="00F378BA">
              <w:rPr>
                <w:color w:val="auto"/>
              </w:rPr>
              <w:t>шт.</w:t>
            </w:r>
          </w:p>
        </w:tc>
      </w:tr>
      <w:tr w:rsidR="00F378BA" w:rsidRPr="00F378BA" w:rsidTr="0029784F">
        <w:trPr>
          <w:trHeight w:val="90"/>
        </w:trPr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78BA" w:rsidRPr="00F378BA" w:rsidRDefault="00F378BA" w:rsidP="0029784F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F378BA">
              <w:rPr>
                <w:b/>
                <w:color w:val="auto"/>
              </w:rPr>
              <w:t>Мебель для столовой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столы </w:t>
            </w:r>
            <w:r w:rsidR="00F378BA" w:rsidRP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18</w:t>
            </w:r>
            <w:r w:rsidR="00F378BA" w:rsidRPr="00F378BA">
              <w:rPr>
                <w:color w:val="auto"/>
              </w:rPr>
              <w:t xml:space="preserve"> шт.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color w:val="auto"/>
              </w:rPr>
              <w:t xml:space="preserve"> стулья </w:t>
            </w:r>
            <w:r w:rsidR="00F378BA" w:rsidRP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72</w:t>
            </w:r>
            <w:r w:rsidR="00F378BA" w:rsidRPr="00F378BA">
              <w:rPr>
                <w:color w:val="auto"/>
              </w:rPr>
              <w:t xml:space="preserve"> шт.</w:t>
            </w:r>
          </w:p>
        </w:tc>
      </w:tr>
      <w:tr w:rsidR="00F378BA" w:rsidRPr="00F378BA" w:rsidTr="0029784F">
        <w:trPr>
          <w:trHeight w:val="90"/>
        </w:trPr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78BA" w:rsidRPr="00F378BA" w:rsidRDefault="00F378BA" w:rsidP="0029784F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F378BA">
              <w:rPr>
                <w:b/>
                <w:color w:val="auto"/>
              </w:rPr>
              <w:t xml:space="preserve">Посуда   приборы для столовой </w:t>
            </w:r>
          </w:p>
          <w:p w:rsidR="00F378BA" w:rsidRPr="00F378BA" w:rsidRDefault="00F31E28" w:rsidP="0029784F">
            <w:pPr>
              <w:pStyle w:val="Default"/>
              <w:spacing w:line="276" w:lineRule="auto"/>
              <w:rPr>
                <w:b/>
                <w:color w:val="auto"/>
              </w:rPr>
            </w:pPr>
            <w:r>
              <w:rPr>
                <w:color w:val="auto"/>
              </w:rPr>
              <w:t>–</w:t>
            </w:r>
            <w:r w:rsidRPr="00F378BA">
              <w:rPr>
                <w:color w:val="auto"/>
              </w:rPr>
              <w:t xml:space="preserve"> </w:t>
            </w:r>
            <w:r w:rsidR="00F378BA" w:rsidRPr="00F378BA">
              <w:rPr>
                <w:b/>
                <w:color w:val="auto"/>
              </w:rPr>
              <w:t xml:space="preserve">  </w:t>
            </w:r>
            <w:r w:rsidR="00F378BA">
              <w:rPr>
                <w:color w:val="auto"/>
              </w:rPr>
              <w:t xml:space="preserve">Комплект посуды  </w:t>
            </w:r>
            <w:r w:rsidR="00F378BA">
              <w:rPr>
                <w:color w:val="auto"/>
              </w:rPr>
              <w:t>–</w:t>
            </w:r>
            <w:r w:rsidR="00F378BA" w:rsidRPr="00F378BA">
              <w:rPr>
                <w:color w:val="auto"/>
              </w:rPr>
              <w:t xml:space="preserve">  250 шт</w:t>
            </w:r>
            <w:r w:rsidR="00F378BA" w:rsidRPr="00F378BA">
              <w:rPr>
                <w:color w:val="auto"/>
              </w:rPr>
              <w:t>.</w:t>
            </w:r>
          </w:p>
        </w:tc>
      </w:tr>
    </w:tbl>
    <w:p w:rsidR="00F378BA" w:rsidRPr="00F378BA" w:rsidRDefault="00F378BA" w:rsidP="00044CE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5C3" w:rsidRPr="00F378BA" w:rsidRDefault="004E55C3" w:rsidP="00044CEB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 оборудована ваннами для мытья посуды, установлены раковины для мытья рук. </w:t>
      </w:r>
      <w:r w:rsidR="00C61F55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кухонной посудой и инвентарем удовлетворительная. Осуществляя образовательную деятельность, школа создает условия для охраны здоровья обучающихся в соот</w:t>
      </w:r>
      <w:r w:rsidR="009A68B1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Федеральным законом «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9A68B1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="00C61F55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A68B1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от 29.12.2012г. (ст.41), Уставом школы, Программой развития школы «Здоровье» по сохранению и укреплению здоровья школьников, Прогр</w:t>
      </w:r>
      <w:r w:rsidR="0025389E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аммой развития школы 2022 – 2025г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Медицинское обслуживание </w:t>
      </w:r>
      <w:proofErr w:type="gramStart"/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сотрудниками Амбулатории </w:t>
      </w:r>
      <w:r w:rsidR="003C0AC2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5389E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Псыгансу</w:t>
      </w:r>
      <w:proofErr w:type="spellEnd"/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основании договор</w:t>
      </w:r>
      <w:r w:rsidR="0025389E"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оказание медицинских услуг</w:t>
      </w:r>
      <w:r w:rsidRPr="00F378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Выполняются на безвозмездной основе следующие работы: профилактические, оздоровительные и восстановительные меры, включающие в себя вакцинопрофилактику плановую и по эпидемическим показателям, лечебно-оздоровительную работу, диспансерное наблюдение, профилактические осмотры.</w:t>
      </w:r>
    </w:p>
    <w:p w:rsidR="00E71088" w:rsidRDefault="00E71088" w:rsidP="00CC44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088" w:rsidRDefault="00E71088" w:rsidP="00CC44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088" w:rsidRDefault="00E71088" w:rsidP="00CC44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44A0" w:rsidRPr="00F378BA" w:rsidRDefault="00CC44A0" w:rsidP="00CC44A0">
      <w:pPr>
        <w:jc w:val="center"/>
        <w:rPr>
          <w:rFonts w:ascii="Times New Roman" w:hAnsi="Times New Roman" w:cs="Times New Roman"/>
          <w:sz w:val="32"/>
          <w:szCs w:val="32"/>
        </w:rPr>
      </w:pPr>
      <w:r w:rsidRPr="00F378BA">
        <w:rPr>
          <w:rFonts w:ascii="Times New Roman" w:hAnsi="Times New Roman" w:cs="Times New Roman"/>
          <w:sz w:val="24"/>
          <w:szCs w:val="24"/>
        </w:rPr>
        <w:lastRenderedPageBreak/>
        <w:t>График приема пищи</w:t>
      </w:r>
    </w:p>
    <w:tbl>
      <w:tblPr>
        <w:tblStyle w:val="a7"/>
        <w:tblpPr w:leftFromText="180" w:rightFromText="180" w:vertAnchor="text" w:horzAnchor="margin" w:tblpXSpec="center" w:tblpY="107"/>
        <w:tblW w:w="8472" w:type="dxa"/>
        <w:tblInd w:w="0" w:type="dxa"/>
        <w:tblLook w:val="04A0" w:firstRow="1" w:lastRow="0" w:firstColumn="1" w:lastColumn="0" w:noHBand="0" w:noVBand="1"/>
      </w:tblPr>
      <w:tblGrid>
        <w:gridCol w:w="4503"/>
        <w:gridCol w:w="3969"/>
      </w:tblGrid>
      <w:tr w:rsidR="00E71088" w:rsidRPr="00CC44A0" w:rsidTr="00E7108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b/>
                <w:sz w:val="24"/>
                <w:szCs w:val="24"/>
              </w:rPr>
              <w:t>Время 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71088" w:rsidRPr="00CC44A0" w:rsidTr="00E7108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09ч.15мин.</w:t>
            </w: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 xml:space="preserve"> –  09ч.25 мин. (10мин)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</w:tr>
      <w:tr w:rsidR="00E71088" w:rsidRPr="00CC44A0" w:rsidTr="00E7108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>11ч.55мин. – 12ч.10мин. (15 мин.)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>Малоимущие, ОВЗ</w:t>
            </w:r>
          </w:p>
        </w:tc>
      </w:tr>
      <w:tr w:rsidR="00E71088" w:rsidRPr="00CC44A0" w:rsidTr="00E7108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10ч.55мин.</w:t>
            </w: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 xml:space="preserve"> – 11ч.10мин. (15 мин.)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71088" w:rsidRPr="00CC44A0" w:rsidTr="00E7108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10ч.35мин.</w:t>
            </w: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 xml:space="preserve"> – 10ч.50мин. (15 мин.)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88" w:rsidRPr="00CC44A0" w:rsidRDefault="00E71088" w:rsidP="00E71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4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CC44A0" w:rsidRDefault="00CC44A0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4A0" w:rsidRPr="004E55C3" w:rsidRDefault="00CC44A0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5C3" w:rsidRPr="004E55C3" w:rsidRDefault="004E55C3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педагогическим работникам, осуществляющим деятельность в сфере формирования культуры здорового питания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работник, осуществляющий деятельность в сфере формирования культуры здорового питания, должен знать: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 – основы современной государственной политики в сфере питания;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 – федеральные законы и подзаконные акты, региональные нормативные правовые акты, СанПиНы, другие документы, регулирующие деятельность в сфере питания;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 – основы педагогики, психологии, социологии, возрастной физиологии, гигиены, этики;  </w:t>
      </w:r>
      <w:r w:rsidR="003C0AC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– возрастные особенности здорового питания детей и подростков;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 – основные сведения о принципах рационального питания, свойствах компонентов пищи, аспектах их влияния на здоровье человека.</w:t>
      </w:r>
    </w:p>
    <w:p w:rsidR="004E55C3" w:rsidRPr="004E55C3" w:rsidRDefault="004E55C3" w:rsidP="0025389E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работник, осуществляющий деятельность в сфере формирования культуры здорового питания, должен владеть:</w:t>
      </w:r>
    </w:p>
    <w:p w:rsidR="004E55C3" w:rsidRPr="0025389E" w:rsidRDefault="0025389E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– современными средствами, формами и методами пропаган</w:t>
      </w: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ды здорового образа жизни, в </w:t>
      </w:r>
      <w:proofErr w:type="spellStart"/>
      <w:r w:rsidRPr="0025389E">
        <w:rPr>
          <w:rFonts w:ascii="Times New Roman" w:hAnsi="Times New Roman" w:cs="Times New Roman"/>
          <w:sz w:val="24"/>
          <w:szCs w:val="24"/>
          <w:lang w:eastAsia="ru-RU"/>
        </w:rPr>
        <w:t>т.</w:t>
      </w:r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spellEnd"/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>. культуры здорового питания;</w:t>
      </w:r>
    </w:p>
    <w:p w:rsidR="004E55C3" w:rsidRPr="0025389E" w:rsidRDefault="0025389E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="004E55C3"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образовательными технологиями;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– способами профилактики возникновения рисков для здоровья, связанных с неправильным питанием.</w:t>
      </w:r>
    </w:p>
    <w:p w:rsidR="004E55C3" w:rsidRPr="004E55C3" w:rsidRDefault="004E55C3" w:rsidP="004E55C3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работник, осуществляющий деятельность в сфере формирования культуры здорового питания, должен обладать навыками: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 xml:space="preserve"> – организации массовых мероприятий, направленных на формирование культуры здорового питания;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индивидуального консультирования;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проведения социологических исследований;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подготовки наглядной агитации;</w:t>
      </w:r>
      <w:r w:rsidR="002538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организации взаимодействия с родителями (законными представителями) обучающихся, воспитанников образовательных учреждений по вопросам формирования культуры здорового питания и здорового образа жизни.</w:t>
      </w:r>
    </w:p>
    <w:p w:rsidR="004E55C3" w:rsidRPr="004E55C3" w:rsidRDefault="004E55C3" w:rsidP="004E55C3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работник, осуществляющий деятельность в сфере формирования культуры здорового питания, должен уметь разрабатывать образовательные программы, отдельные образовательные модули, элективные курсы по тематике формирования культуры питания у обучающихся, воспитанников, обеспечивая их интеграцию в образовательный процесс.</w:t>
      </w:r>
    </w:p>
    <w:p w:rsidR="004E55C3" w:rsidRPr="004E55C3" w:rsidRDefault="004E55C3" w:rsidP="004E55C3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педагогического работника по формированию культуры здорового питания должна быть: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научной;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систематической;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последовательной;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наглядной;</w:t>
      </w:r>
    </w:p>
    <w:p w:rsidR="004E55C3" w:rsidRPr="0025389E" w:rsidRDefault="004E55C3" w:rsidP="0025389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hAnsi="Times New Roman" w:cs="Times New Roman"/>
          <w:sz w:val="24"/>
          <w:szCs w:val="24"/>
          <w:lang w:eastAsia="ru-RU"/>
        </w:rPr>
        <w:t>– практико-ориентированной.</w:t>
      </w:r>
    </w:p>
    <w:p w:rsidR="004E55C3" w:rsidRPr="004E55C3" w:rsidRDefault="004E55C3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E5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4E55C3" w:rsidRPr="004E55C3" w:rsidRDefault="0025389E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E55C3" w:rsidRPr="004E5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ежедневного контроля пищебло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 образовательной организации»</w:t>
      </w:r>
    </w:p>
    <w:p w:rsidR="004E55C3" w:rsidRPr="00917FD4" w:rsidRDefault="004E55C3" w:rsidP="004E5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Входной контроль качества и безопасности поступающих пищевых продукто</w:t>
      </w:r>
      <w:r w:rsidR="0025389E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в, сырья и полуфабрикатов, в </w:t>
      </w:r>
      <w:proofErr w:type="spellStart"/>
      <w:r w:rsidR="0025389E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</w:t>
      </w: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proofErr w:type="spellEnd"/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4E55C3" w:rsidRPr="004E55C3" w:rsidRDefault="004E55C3" w:rsidP="004E55C3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транспортировки продуктов и готовых блюд (наличия специализированного транспорта, товарного соседства при транспортировке, санитарного состояния транспорта, соблюдения температурных условий при транспортировке);</w:t>
      </w:r>
    </w:p>
    <w:p w:rsidR="004E55C3" w:rsidRPr="004E55C3" w:rsidRDefault="004E55C3" w:rsidP="004E55C3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сопроводительной документации на продукты и готовые блюда (товарно-транспортных накладных, документов, подтверждающих качество и безопасность продукции, свидетельства о государственной регистрации для использования в детском питании;</w:t>
      </w:r>
    </w:p>
    <w:p w:rsidR="00917FD4" w:rsidRDefault="004E55C3" w:rsidP="00917FD4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поступающей продукции (соответствия видов и наименований поступившей продукции маркировке на упаковке и товарно-сопроводительной документации, соответствия упаковки и маркировки товара действующим требованиям; органолептических показателей продукции, остаточных сроков годности на момент поставки).</w:t>
      </w:r>
      <w:r w:rsidR="00917FD4"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4E55C3" w:rsidRPr="00917FD4" w:rsidRDefault="004E55C3" w:rsidP="00917FD4">
      <w:p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на этапе хранения поступающего сырья, полуфабр</w:t>
      </w:r>
      <w:r w:rsidR="0025389E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икатов, готовой продукции, в </w:t>
      </w:r>
      <w:proofErr w:type="spellStart"/>
      <w:r w:rsidR="0025389E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</w:t>
      </w: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proofErr w:type="spellEnd"/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4E55C3" w:rsidRPr="004E55C3" w:rsidRDefault="004E55C3" w:rsidP="004E55C3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исправности холодильного оборудования;</w:t>
      </w:r>
    </w:p>
    <w:p w:rsidR="004E55C3" w:rsidRPr="004E55C3" w:rsidRDefault="004E55C3" w:rsidP="004E55C3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сроков и условий хранения пищевых продуктов;</w:t>
      </w:r>
    </w:p>
    <w:p w:rsidR="004E55C3" w:rsidRPr="004E55C3" w:rsidRDefault="004E55C3" w:rsidP="004E55C3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температурно-влажностных режимов хранения и сроков годности продукции;</w:t>
      </w:r>
    </w:p>
    <w:p w:rsidR="004E55C3" w:rsidRPr="004E55C3" w:rsidRDefault="004E55C3" w:rsidP="004E55C3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товарного соседства;</w:t>
      </w:r>
    </w:p>
    <w:p w:rsidR="00917FD4" w:rsidRDefault="004E55C3" w:rsidP="00917FD4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видимых признаков порчи продукции.</w:t>
      </w:r>
    </w:p>
    <w:p w:rsidR="004E55C3" w:rsidRPr="00917FD4" w:rsidRDefault="00917FD4" w:rsidP="00917FD4">
      <w:pPr>
        <w:spacing w:before="100" w:beforeAutospacing="1" w:after="100" w:afterAutospacing="1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5C3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на этапе технологического процесса:</w:t>
      </w:r>
    </w:p>
    <w:p w:rsidR="004E55C3" w:rsidRPr="004E55C3" w:rsidRDefault="004E55C3" w:rsidP="004E55C3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технологических процессов на всех этапах производства продукции;</w:t>
      </w:r>
    </w:p>
    <w:p w:rsidR="004E55C3" w:rsidRPr="004E55C3" w:rsidRDefault="004E55C3" w:rsidP="004E55C3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температурно-временных параметров производства и хранения;</w:t>
      </w:r>
    </w:p>
    <w:p w:rsidR="004E55C3" w:rsidRPr="004E55C3" w:rsidRDefault="004E55C3" w:rsidP="004E55C3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встречных, пересекающихся потоков полуфабрикатов и готовой продукции, чистого и грязного инвентаря, тары;</w:t>
      </w:r>
    </w:p>
    <w:p w:rsidR="004E55C3" w:rsidRPr="004E55C3" w:rsidRDefault="004E55C3" w:rsidP="004E55C3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и исправности необходимого технологического оборудования;</w:t>
      </w:r>
    </w:p>
    <w:p w:rsidR="00917FD4" w:rsidRDefault="004E55C3" w:rsidP="00917FD4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ассортимента и объема производимой продукции.</w:t>
      </w:r>
      <w:r w:rsid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готовой продукции и кулинарных изделий:</w:t>
      </w:r>
      <w:r w:rsid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4E55C3" w:rsidRPr="00917FD4" w:rsidRDefault="004E55C3" w:rsidP="00917FD4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органолептических показателей, условий реализации готовых блюд (соблюдения правил товарного соседства, температурного режима, использования инвентаря – лопатки, ложки и т. д.);</w:t>
      </w:r>
    </w:p>
    <w:p w:rsidR="004E55C3" w:rsidRPr="004E55C3" w:rsidRDefault="004E55C3" w:rsidP="004E55C3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инвентаря и разделочных досок;</w:t>
      </w:r>
    </w:p>
    <w:p w:rsidR="004E55C3" w:rsidRPr="004E55C3" w:rsidRDefault="004E55C3" w:rsidP="004E55C3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 приготовления и реализации готовых блюд;</w:t>
      </w:r>
    </w:p>
    <w:p w:rsidR="004E55C3" w:rsidRPr="004E55C3" w:rsidRDefault="004E55C3" w:rsidP="004E55C3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 нетто одной порции;</w:t>
      </w:r>
    </w:p>
    <w:p w:rsidR="00914B00" w:rsidRPr="00917FD4" w:rsidRDefault="004E55C3" w:rsidP="00917FD4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 вложения компонентов блюда, соотношения компонентов и т. д.).</w:t>
      </w:r>
      <w:r w:rsidR="00253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5389E"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917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онтроль уборки помещений пищеблока</w:t>
      </w:r>
      <w:r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5389E"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914B00" w:rsidRPr="0091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5389E" w:rsidRPr="004C7418" w:rsidRDefault="004E55C3" w:rsidP="004C7418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9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мытья полов, удаления пыли и паутины, протирки радиаторов, подоконников, санитарной обработки технологического оборудования (проводит</w:t>
      </w:r>
      <w:r w:rsidR="00253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 мере его загрязнения и по </w:t>
      </w:r>
      <w:r w:rsidRPr="00253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 работы), обработки производственных столов с применением моющих и дезинфицирующих средств.</w:t>
      </w:r>
      <w:bookmarkStart w:id="0" w:name="_GoBack"/>
      <w:bookmarkEnd w:id="0"/>
    </w:p>
    <w:p w:rsidR="00BB27C6" w:rsidRDefault="00BB27C6"/>
    <w:sectPr w:rsidR="00BB27C6" w:rsidSect="003C0AC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33F1"/>
    <w:multiLevelType w:val="multilevel"/>
    <w:tmpl w:val="ABE8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D249B"/>
    <w:multiLevelType w:val="multilevel"/>
    <w:tmpl w:val="EA16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21DEE"/>
    <w:multiLevelType w:val="multilevel"/>
    <w:tmpl w:val="D6A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E69BA"/>
    <w:multiLevelType w:val="hybridMultilevel"/>
    <w:tmpl w:val="7BC22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62207"/>
    <w:multiLevelType w:val="hybridMultilevel"/>
    <w:tmpl w:val="49384AAC"/>
    <w:lvl w:ilvl="0" w:tplc="43509284">
      <w:start w:val="1"/>
      <w:numFmt w:val="decimal"/>
      <w:lvlText w:val="%1."/>
      <w:lvlJc w:val="left"/>
      <w:pPr>
        <w:ind w:left="720" w:hanging="360"/>
      </w:pPr>
    </w:lvl>
    <w:lvl w:ilvl="1" w:tplc="43509284" w:tentative="1">
      <w:start w:val="1"/>
      <w:numFmt w:val="lowerLetter"/>
      <w:lvlText w:val="%2."/>
      <w:lvlJc w:val="left"/>
      <w:pPr>
        <w:ind w:left="1440" w:hanging="360"/>
      </w:pPr>
    </w:lvl>
    <w:lvl w:ilvl="2" w:tplc="43509284" w:tentative="1">
      <w:start w:val="1"/>
      <w:numFmt w:val="lowerRoman"/>
      <w:lvlText w:val="%3."/>
      <w:lvlJc w:val="right"/>
      <w:pPr>
        <w:ind w:left="2160" w:hanging="180"/>
      </w:pPr>
    </w:lvl>
    <w:lvl w:ilvl="3" w:tplc="43509284" w:tentative="1">
      <w:start w:val="1"/>
      <w:numFmt w:val="decimal"/>
      <w:lvlText w:val="%4."/>
      <w:lvlJc w:val="left"/>
      <w:pPr>
        <w:ind w:left="2880" w:hanging="360"/>
      </w:pPr>
    </w:lvl>
    <w:lvl w:ilvl="4" w:tplc="43509284" w:tentative="1">
      <w:start w:val="1"/>
      <w:numFmt w:val="lowerLetter"/>
      <w:lvlText w:val="%5."/>
      <w:lvlJc w:val="left"/>
      <w:pPr>
        <w:ind w:left="3600" w:hanging="360"/>
      </w:pPr>
    </w:lvl>
    <w:lvl w:ilvl="5" w:tplc="43509284" w:tentative="1">
      <w:start w:val="1"/>
      <w:numFmt w:val="lowerRoman"/>
      <w:lvlText w:val="%6."/>
      <w:lvlJc w:val="right"/>
      <w:pPr>
        <w:ind w:left="4320" w:hanging="180"/>
      </w:pPr>
    </w:lvl>
    <w:lvl w:ilvl="6" w:tplc="43509284" w:tentative="1">
      <w:start w:val="1"/>
      <w:numFmt w:val="decimal"/>
      <w:lvlText w:val="%7."/>
      <w:lvlJc w:val="left"/>
      <w:pPr>
        <w:ind w:left="5040" w:hanging="360"/>
      </w:pPr>
    </w:lvl>
    <w:lvl w:ilvl="7" w:tplc="43509284" w:tentative="1">
      <w:start w:val="1"/>
      <w:numFmt w:val="lowerLetter"/>
      <w:lvlText w:val="%8."/>
      <w:lvlJc w:val="left"/>
      <w:pPr>
        <w:ind w:left="5760" w:hanging="360"/>
      </w:pPr>
    </w:lvl>
    <w:lvl w:ilvl="8" w:tplc="43509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A68BD"/>
    <w:multiLevelType w:val="hybridMultilevel"/>
    <w:tmpl w:val="B22854C6"/>
    <w:lvl w:ilvl="0" w:tplc="816453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041C0"/>
    <w:multiLevelType w:val="multilevel"/>
    <w:tmpl w:val="36C6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0"/>
    <w:lvlOverride w:ilvl="0">
      <w:startOverride w:val="4"/>
    </w:lvlOverride>
  </w:num>
  <w:num w:numId="4">
    <w:abstractNumId w:val="2"/>
  </w:num>
  <w:num w:numId="5">
    <w:abstractNumId w:val="2"/>
    <w:lvlOverride w:ilvl="0">
      <w:startOverride w:val="2"/>
    </w:lvlOverride>
  </w:num>
  <w:num w:numId="6">
    <w:abstractNumId w:val="2"/>
    <w:lvlOverride w:ilvl="0">
      <w:startOverride w:val="3"/>
    </w:lvlOverride>
  </w:num>
  <w:num w:numId="7">
    <w:abstractNumId w:val="2"/>
    <w:lvlOverride w:ilvl="0">
      <w:startOverride w:val="4"/>
    </w:lvlOverride>
  </w:num>
  <w:num w:numId="8">
    <w:abstractNumId w:val="2"/>
    <w:lvlOverride w:ilvl="0">
      <w:startOverride w:val="5"/>
    </w:lvlOverride>
  </w:num>
  <w:num w:numId="9">
    <w:abstractNumId w:val="3"/>
  </w:num>
  <w:num w:numId="10">
    <w:abstractNumId w:val="5"/>
  </w:num>
  <w:num w:numId="11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46"/>
    <w:rsid w:val="00044CEB"/>
    <w:rsid w:val="001018BA"/>
    <w:rsid w:val="0025389E"/>
    <w:rsid w:val="003C0AC2"/>
    <w:rsid w:val="004C7418"/>
    <w:rsid w:val="004E55C3"/>
    <w:rsid w:val="005A248C"/>
    <w:rsid w:val="005D3BAA"/>
    <w:rsid w:val="0062280D"/>
    <w:rsid w:val="006A285C"/>
    <w:rsid w:val="006D6CC3"/>
    <w:rsid w:val="00833946"/>
    <w:rsid w:val="008424C5"/>
    <w:rsid w:val="008A2C6D"/>
    <w:rsid w:val="00914B00"/>
    <w:rsid w:val="00917FD4"/>
    <w:rsid w:val="00986D1D"/>
    <w:rsid w:val="009A68B1"/>
    <w:rsid w:val="00BB27C6"/>
    <w:rsid w:val="00C61F55"/>
    <w:rsid w:val="00CC44A0"/>
    <w:rsid w:val="00DD0F79"/>
    <w:rsid w:val="00E71088"/>
    <w:rsid w:val="00F31E28"/>
    <w:rsid w:val="00F3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5C3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E55C3"/>
    <w:rPr>
      <w:b/>
      <w:bCs/>
    </w:rPr>
  </w:style>
  <w:style w:type="paragraph" w:styleId="a4">
    <w:name w:val="Normal (Web)"/>
    <w:basedOn w:val="a"/>
    <w:uiPriority w:val="99"/>
    <w:semiHidden/>
    <w:unhideWhenUsed/>
    <w:rsid w:val="004E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5C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No Spacing"/>
    <w:uiPriority w:val="1"/>
    <w:qFormat/>
    <w:rsid w:val="0025389E"/>
    <w:pPr>
      <w:spacing w:after="0" w:line="240" w:lineRule="auto"/>
    </w:pPr>
  </w:style>
  <w:style w:type="paragraph" w:customStyle="1" w:styleId="Default">
    <w:name w:val="Default"/>
    <w:uiPriority w:val="99"/>
    <w:rsid w:val="00986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8">
    <w:name w:val="style8"/>
    <w:basedOn w:val="a0"/>
    <w:rsid w:val="00986D1D"/>
  </w:style>
  <w:style w:type="table" w:styleId="a7">
    <w:name w:val="Table Grid"/>
    <w:basedOn w:val="a1"/>
    <w:uiPriority w:val="59"/>
    <w:rsid w:val="00986D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4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5C3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E55C3"/>
    <w:rPr>
      <w:b/>
      <w:bCs/>
    </w:rPr>
  </w:style>
  <w:style w:type="paragraph" w:styleId="a4">
    <w:name w:val="Normal (Web)"/>
    <w:basedOn w:val="a"/>
    <w:uiPriority w:val="99"/>
    <w:semiHidden/>
    <w:unhideWhenUsed/>
    <w:rsid w:val="004E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5C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No Spacing"/>
    <w:uiPriority w:val="1"/>
    <w:qFormat/>
    <w:rsid w:val="0025389E"/>
    <w:pPr>
      <w:spacing w:after="0" w:line="240" w:lineRule="auto"/>
    </w:pPr>
  </w:style>
  <w:style w:type="paragraph" w:customStyle="1" w:styleId="Default">
    <w:name w:val="Default"/>
    <w:uiPriority w:val="99"/>
    <w:rsid w:val="00986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8">
    <w:name w:val="style8"/>
    <w:basedOn w:val="a0"/>
    <w:rsid w:val="00986D1D"/>
  </w:style>
  <w:style w:type="table" w:styleId="a7">
    <w:name w:val="Table Grid"/>
    <w:basedOn w:val="a1"/>
    <w:uiPriority w:val="59"/>
    <w:rsid w:val="00986D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4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4456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931037590" Type="http://schemas.microsoft.com/office/2011/relationships/commentsExtended" Target="commentsExtended.xml"/><Relationship Id="rId2" Type="http://schemas.openxmlformats.org/officeDocument/2006/relationships/numbering" Target="numbering.xml"/><Relationship Id="rId5546082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7C69-8279-4FC4-A4E5-2C9FD911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Рая</cp:lastModifiedBy>
  <cp:revision>24</cp:revision>
  <cp:lastPrinted>2023-11-11T07:59:00Z</cp:lastPrinted>
  <dcterms:created xsi:type="dcterms:W3CDTF">2017-07-30T04:59:00Z</dcterms:created>
  <dcterms:modified xsi:type="dcterms:W3CDTF">2023-11-11T08:14:00Z</dcterms:modified>
</cp:coreProperties>
</file>